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BAD8" w14:textId="77777777" w:rsidR="00392FC1" w:rsidRPr="00392FC1" w:rsidRDefault="00392FC1" w:rsidP="00392FC1">
      <w:pPr>
        <w:shd w:val="clear" w:color="auto" w:fill="000000" w:themeFill="text1"/>
        <w:jc w:val="center"/>
        <w:rPr>
          <w:b/>
          <w:bCs/>
          <w:sz w:val="40"/>
          <w:szCs w:val="40"/>
        </w:rPr>
      </w:pPr>
      <w:r w:rsidRPr="00392FC1">
        <w:rPr>
          <w:b/>
          <w:bCs/>
          <w:sz w:val="40"/>
          <w:szCs w:val="40"/>
        </w:rPr>
        <w:t xml:space="preserve">Tourist Development Tax </w:t>
      </w:r>
    </w:p>
    <w:p w14:paraId="3BB6CF67" w14:textId="11627C53" w:rsidR="00392FC1" w:rsidRDefault="00392FC1" w:rsidP="00392FC1">
      <w:pPr>
        <w:shd w:val="clear" w:color="auto" w:fill="000000" w:themeFill="text1"/>
        <w:jc w:val="center"/>
        <w:rPr>
          <w:b/>
          <w:bCs/>
          <w:sz w:val="40"/>
          <w:szCs w:val="40"/>
        </w:rPr>
      </w:pPr>
      <w:r w:rsidRPr="00392FC1">
        <w:rPr>
          <w:b/>
          <w:bCs/>
          <w:sz w:val="40"/>
          <w:szCs w:val="40"/>
        </w:rPr>
        <w:t>Art, Heritage, and Culture Funding</w:t>
      </w:r>
    </w:p>
    <w:p w14:paraId="0A482943" w14:textId="77777777" w:rsidR="00392FC1" w:rsidRPr="00392FC1" w:rsidRDefault="00392FC1" w:rsidP="00392FC1">
      <w:pPr>
        <w:shd w:val="clear" w:color="auto" w:fill="000000" w:themeFill="text1"/>
        <w:jc w:val="center"/>
        <w:rPr>
          <w:b/>
          <w:bCs/>
          <w:sz w:val="8"/>
          <w:szCs w:val="8"/>
        </w:rPr>
      </w:pPr>
    </w:p>
    <w:p w14:paraId="6F3F8193" w14:textId="77777777" w:rsidR="00392FC1" w:rsidRPr="008E10A4" w:rsidRDefault="00392FC1" w:rsidP="00392FC1">
      <w:pPr>
        <w:rPr>
          <w:rFonts w:asciiTheme="minorHAnsi" w:hAnsiTheme="minorHAnsi" w:cstheme="minorHAnsi"/>
          <w:sz w:val="12"/>
          <w:szCs w:val="12"/>
        </w:rPr>
      </w:pPr>
    </w:p>
    <w:p w14:paraId="725AD877" w14:textId="0D63B028" w:rsidR="00392FC1" w:rsidRDefault="00392FC1" w:rsidP="00033D20">
      <w:pPr>
        <w:shd w:val="clear" w:color="auto" w:fill="0099CC"/>
        <w:jc w:val="center"/>
        <w:rPr>
          <w:b/>
          <w:bCs/>
          <w:color w:val="FFFFFF" w:themeColor="background1"/>
          <w:sz w:val="36"/>
          <w:szCs w:val="36"/>
        </w:rPr>
      </w:pPr>
      <w:r w:rsidRPr="00392FC1">
        <w:rPr>
          <w:b/>
          <w:bCs/>
          <w:color w:val="FFFFFF" w:themeColor="background1"/>
          <w:sz w:val="36"/>
          <w:szCs w:val="36"/>
        </w:rPr>
        <w:t xml:space="preserve">Grant Application </w:t>
      </w:r>
    </w:p>
    <w:p w14:paraId="4469A694" w14:textId="77777777" w:rsidR="00392FC1" w:rsidRPr="00392FC1" w:rsidRDefault="00392FC1" w:rsidP="00033D20">
      <w:pPr>
        <w:shd w:val="clear" w:color="auto" w:fill="0099CC"/>
        <w:jc w:val="center"/>
        <w:rPr>
          <w:b/>
          <w:bCs/>
          <w:color w:val="FFFFFF" w:themeColor="background1"/>
          <w:sz w:val="8"/>
          <w:szCs w:val="8"/>
        </w:rPr>
      </w:pPr>
    </w:p>
    <w:p w14:paraId="5F45C257" w14:textId="77777777" w:rsidR="00392FC1" w:rsidRDefault="00392FC1" w:rsidP="0077454D"/>
    <w:p w14:paraId="73F76A7D" w14:textId="6AA1E11B" w:rsidR="0077454D" w:rsidRPr="00392FC1" w:rsidRDefault="002A6AD2" w:rsidP="00392FC1">
      <w:pPr>
        <w:shd w:val="clear" w:color="auto" w:fill="D9D9D9" w:themeFill="background1" w:themeFillShade="D9"/>
        <w:rPr>
          <w:b/>
          <w:bCs/>
          <w:sz w:val="28"/>
          <w:szCs w:val="28"/>
          <w:u w:val="single"/>
        </w:rPr>
      </w:pPr>
      <w:r w:rsidRPr="00392FC1">
        <w:rPr>
          <w:b/>
          <w:bCs/>
          <w:sz w:val="28"/>
          <w:szCs w:val="28"/>
        </w:rPr>
        <w:t>A.</w:t>
      </w:r>
      <w:r w:rsidRPr="00392FC1">
        <w:rPr>
          <w:b/>
          <w:bCs/>
          <w:sz w:val="28"/>
          <w:szCs w:val="28"/>
        </w:rPr>
        <w:tab/>
        <w:t>Applicant Information</w:t>
      </w:r>
      <w:r w:rsidR="0077454D" w:rsidRPr="00392FC1">
        <w:rPr>
          <w:b/>
          <w:bCs/>
          <w:sz w:val="28"/>
          <w:szCs w:val="28"/>
        </w:rPr>
        <w:t xml:space="preserve">  </w:t>
      </w:r>
    </w:p>
    <w:p w14:paraId="75BD3BBC" w14:textId="77777777" w:rsidR="0077454D" w:rsidRDefault="0077454D" w:rsidP="0077454D"/>
    <w:p w14:paraId="77A9A516" w14:textId="0049E30D" w:rsidR="0077454D" w:rsidRDefault="0077454D" w:rsidP="00204B3D">
      <w:pPr>
        <w:ind w:firstLine="720"/>
      </w:pPr>
      <w:r>
        <w:t xml:space="preserve">1. </w:t>
      </w:r>
      <w:r w:rsidR="002A6AD2">
        <w:tab/>
      </w:r>
      <w:r>
        <w:t>Name of Applicant/Organization</w:t>
      </w:r>
      <w:r w:rsidR="008E0FE6">
        <w:t xml:space="preserve"> (as recognized by </w:t>
      </w:r>
      <w:proofErr w:type="spellStart"/>
      <w:r w:rsidR="008E0FE6">
        <w:t>Sunbiz</w:t>
      </w:r>
      <w:proofErr w:type="spellEnd"/>
      <w:r w:rsidR="008E0FE6">
        <w:t>/IRS)</w:t>
      </w:r>
    </w:p>
    <w:p w14:paraId="2984F653" w14:textId="77777777" w:rsidR="0077454D" w:rsidRDefault="0077454D" w:rsidP="0077454D"/>
    <w:p w14:paraId="6CEAA8D0" w14:textId="6673A2A8" w:rsidR="0077454D" w:rsidRDefault="0077454D" w:rsidP="00204B3D">
      <w:pPr>
        <w:ind w:firstLine="720"/>
      </w:pPr>
      <w:r>
        <w:t xml:space="preserve">2. </w:t>
      </w:r>
      <w:r w:rsidR="002A6AD2">
        <w:tab/>
      </w:r>
      <w:r>
        <w:t>Address:</w:t>
      </w:r>
    </w:p>
    <w:p w14:paraId="21A1862E" w14:textId="77777777" w:rsidR="0077454D" w:rsidRDefault="0077454D" w:rsidP="0077454D"/>
    <w:p w14:paraId="3D96CC15" w14:textId="6E6375B6" w:rsidR="0077454D" w:rsidRDefault="002A6AD2" w:rsidP="00204B3D">
      <w:pPr>
        <w:ind w:firstLine="720"/>
      </w:pPr>
      <w:r>
        <w:t>3</w:t>
      </w:r>
      <w:r w:rsidR="0077454D">
        <w:t xml:space="preserve">. </w:t>
      </w:r>
      <w:r>
        <w:tab/>
      </w:r>
      <w:r w:rsidR="0077454D">
        <w:t xml:space="preserve">Contact Person: </w:t>
      </w:r>
    </w:p>
    <w:p w14:paraId="5D200CC8" w14:textId="77777777" w:rsidR="0077454D" w:rsidRDefault="0077454D" w:rsidP="0077454D"/>
    <w:p w14:paraId="10F0A387" w14:textId="4C28BA76" w:rsidR="0077454D" w:rsidRDefault="002A6AD2" w:rsidP="00204B3D">
      <w:pPr>
        <w:ind w:firstLine="720"/>
      </w:pPr>
      <w:r>
        <w:t>5</w:t>
      </w:r>
      <w:r w:rsidR="0077454D">
        <w:t xml:space="preserve">. </w:t>
      </w:r>
      <w:r>
        <w:tab/>
      </w:r>
      <w:r w:rsidR="0077454D">
        <w:t>Phone Number:</w:t>
      </w:r>
    </w:p>
    <w:p w14:paraId="7ABE1D33" w14:textId="77777777" w:rsidR="0077454D" w:rsidRDefault="0077454D" w:rsidP="0077454D"/>
    <w:p w14:paraId="03BEF891" w14:textId="4A0391B5" w:rsidR="0077454D" w:rsidRDefault="002A6AD2" w:rsidP="00204B3D">
      <w:pPr>
        <w:ind w:firstLine="720"/>
      </w:pPr>
      <w:r>
        <w:t>6</w:t>
      </w:r>
      <w:r w:rsidR="0077454D">
        <w:t xml:space="preserve">. </w:t>
      </w:r>
      <w:r>
        <w:tab/>
      </w:r>
      <w:r w:rsidR="0077454D">
        <w:t>Email:</w:t>
      </w:r>
    </w:p>
    <w:p w14:paraId="074DAABA" w14:textId="77777777" w:rsidR="0077454D" w:rsidRDefault="0077454D" w:rsidP="0077454D"/>
    <w:p w14:paraId="5C02358F" w14:textId="4BD26F76" w:rsidR="0077454D" w:rsidRDefault="002A6AD2" w:rsidP="00204B3D">
      <w:pPr>
        <w:ind w:firstLine="720"/>
      </w:pPr>
      <w:r>
        <w:t>7</w:t>
      </w:r>
      <w:r w:rsidR="0077454D">
        <w:t xml:space="preserve">. </w:t>
      </w:r>
      <w:r>
        <w:tab/>
      </w:r>
      <w:r w:rsidR="0077454D">
        <w:t>Federal ID</w:t>
      </w:r>
      <w:r w:rsidR="005A033E">
        <w:t xml:space="preserve"> no. (unique entity identifier)</w:t>
      </w:r>
      <w:r w:rsidR="0077454D">
        <w:tab/>
      </w:r>
    </w:p>
    <w:p w14:paraId="630AEC7D" w14:textId="351F6375" w:rsidR="00800A8F" w:rsidRDefault="00800A8F" w:rsidP="0077454D"/>
    <w:p w14:paraId="4FA96FB9" w14:textId="77777777" w:rsidR="00204B3D" w:rsidRDefault="00800A8F" w:rsidP="00204B3D">
      <w:pPr>
        <w:ind w:firstLine="720"/>
      </w:pPr>
      <w:r>
        <w:t>8.</w:t>
      </w:r>
      <w:r>
        <w:tab/>
        <w:t xml:space="preserve">Describe the applicant's organization, its structure, governance, </w:t>
      </w:r>
      <w:proofErr w:type="gramStart"/>
      <w:r w:rsidR="00F76508">
        <w:t>mission</w:t>
      </w:r>
      <w:proofErr w:type="gramEnd"/>
      <w:r w:rsidR="00F76508">
        <w:t xml:space="preserve"> </w:t>
      </w:r>
      <w:r>
        <w:t xml:space="preserve">and its </w:t>
      </w:r>
    </w:p>
    <w:p w14:paraId="7073F31F" w14:textId="6A136C60" w:rsidR="00800A8F" w:rsidRDefault="00204B3D" w:rsidP="00204B3D">
      <w:pPr>
        <w:ind w:firstLine="720"/>
      </w:pPr>
      <w:r>
        <w:t xml:space="preserve">            </w:t>
      </w:r>
      <w:r w:rsidR="00800A8F">
        <w:t>prior participation in arts and culture projects.</w:t>
      </w:r>
    </w:p>
    <w:p w14:paraId="5BCD8EEE" w14:textId="77777777" w:rsidR="0077454D" w:rsidRDefault="0077454D" w:rsidP="0077454D"/>
    <w:p w14:paraId="6B7E5136" w14:textId="65FD3F7D" w:rsidR="0077454D" w:rsidRDefault="0077454D" w:rsidP="0077454D"/>
    <w:p w14:paraId="3F797B66" w14:textId="4E226953" w:rsidR="00722674" w:rsidRPr="00392FC1" w:rsidRDefault="00800A8F" w:rsidP="00392FC1">
      <w:pPr>
        <w:shd w:val="clear" w:color="auto" w:fill="D9D9D9" w:themeFill="background1" w:themeFillShade="D9"/>
        <w:rPr>
          <w:b/>
          <w:bCs/>
          <w:sz w:val="28"/>
          <w:szCs w:val="28"/>
          <w:u w:val="single"/>
        </w:rPr>
      </w:pPr>
      <w:r w:rsidRPr="00392FC1">
        <w:rPr>
          <w:b/>
          <w:bCs/>
          <w:sz w:val="28"/>
          <w:szCs w:val="28"/>
        </w:rPr>
        <w:t>B</w:t>
      </w:r>
      <w:r w:rsidR="00722674" w:rsidRPr="00392FC1">
        <w:rPr>
          <w:b/>
          <w:bCs/>
          <w:sz w:val="28"/>
          <w:szCs w:val="28"/>
        </w:rPr>
        <w:t>.</w:t>
      </w:r>
      <w:r w:rsidR="00722674" w:rsidRPr="00392FC1">
        <w:rPr>
          <w:b/>
          <w:bCs/>
          <w:sz w:val="28"/>
          <w:szCs w:val="28"/>
        </w:rPr>
        <w:tab/>
      </w:r>
      <w:r w:rsidRPr="00392FC1">
        <w:rPr>
          <w:b/>
          <w:bCs/>
          <w:sz w:val="28"/>
          <w:szCs w:val="28"/>
        </w:rPr>
        <w:t>Project Description</w:t>
      </w:r>
    </w:p>
    <w:p w14:paraId="3B95296D" w14:textId="6463182E" w:rsidR="00722674" w:rsidRDefault="00722674" w:rsidP="0077454D"/>
    <w:p w14:paraId="48A397E5" w14:textId="62993892" w:rsidR="00722674" w:rsidRDefault="00800A8F" w:rsidP="00204B3D">
      <w:pPr>
        <w:ind w:firstLine="720"/>
      </w:pPr>
      <w:r>
        <w:t>1.</w:t>
      </w:r>
      <w:r>
        <w:tab/>
      </w:r>
      <w:r w:rsidR="00722674">
        <w:t>Describe the project</w:t>
      </w:r>
      <w:r>
        <w:t>:</w:t>
      </w:r>
    </w:p>
    <w:p w14:paraId="0098631D" w14:textId="64217E54" w:rsidR="00722674" w:rsidRDefault="00722674" w:rsidP="0077454D"/>
    <w:p w14:paraId="73F8414B" w14:textId="439CA6CA" w:rsidR="00D5493C" w:rsidRDefault="00800A8F" w:rsidP="00204B3D">
      <w:pPr>
        <w:ind w:firstLine="720"/>
      </w:pPr>
      <w:r>
        <w:t>2.</w:t>
      </w:r>
      <w:r>
        <w:tab/>
      </w:r>
      <w:r w:rsidR="00D5493C">
        <w:t xml:space="preserve">State the location of the project </w:t>
      </w:r>
      <w:r w:rsidR="00204B3D">
        <w:t>(</w:t>
      </w:r>
      <w:r w:rsidR="00D5493C">
        <w:t>must be within a CRA redevelopment district)</w:t>
      </w:r>
    </w:p>
    <w:p w14:paraId="5CE5CD5C" w14:textId="5F498F76" w:rsidR="00D5493C" w:rsidRDefault="00D5493C" w:rsidP="0077454D"/>
    <w:p w14:paraId="24118513" w14:textId="77777777" w:rsidR="00D5493C" w:rsidRDefault="00D5493C" w:rsidP="0077454D"/>
    <w:p w14:paraId="4FB4A564" w14:textId="4A0764F1" w:rsidR="00722674" w:rsidRPr="00392FC1" w:rsidRDefault="00800A8F" w:rsidP="00392FC1">
      <w:pPr>
        <w:shd w:val="clear" w:color="auto" w:fill="D9D9D9" w:themeFill="background1" w:themeFillShade="D9"/>
        <w:rPr>
          <w:b/>
          <w:bCs/>
          <w:sz w:val="28"/>
          <w:szCs w:val="28"/>
          <w:u w:val="single"/>
        </w:rPr>
      </w:pPr>
      <w:r w:rsidRPr="00392FC1">
        <w:rPr>
          <w:b/>
          <w:bCs/>
          <w:sz w:val="28"/>
          <w:szCs w:val="28"/>
        </w:rPr>
        <w:t>C</w:t>
      </w:r>
      <w:r w:rsidR="00722674" w:rsidRPr="00392FC1">
        <w:rPr>
          <w:b/>
          <w:bCs/>
          <w:sz w:val="28"/>
          <w:szCs w:val="28"/>
        </w:rPr>
        <w:t>.</w:t>
      </w:r>
      <w:r w:rsidRPr="00392FC1">
        <w:rPr>
          <w:b/>
          <w:bCs/>
          <w:sz w:val="28"/>
          <w:szCs w:val="28"/>
        </w:rPr>
        <w:tab/>
        <w:t>Costs</w:t>
      </w:r>
    </w:p>
    <w:p w14:paraId="69489688" w14:textId="2278D447" w:rsidR="00722674" w:rsidRDefault="00722674" w:rsidP="0077454D"/>
    <w:p w14:paraId="10747679" w14:textId="31C20547" w:rsidR="00433F6B" w:rsidRDefault="00800A8F" w:rsidP="00204B3D">
      <w:pPr>
        <w:ind w:firstLine="720"/>
      </w:pPr>
      <w:r>
        <w:t>1.</w:t>
      </w:r>
      <w:r>
        <w:tab/>
      </w:r>
      <w:r w:rsidR="00D5493C">
        <w:t>State the total cost of the project:</w:t>
      </w:r>
    </w:p>
    <w:p w14:paraId="2FA0A354" w14:textId="40A698AB" w:rsidR="00D5493C" w:rsidRDefault="00D5493C" w:rsidP="0077454D"/>
    <w:p w14:paraId="79C130A2" w14:textId="4D5A4762" w:rsidR="00D5493C" w:rsidRDefault="00800A8F" w:rsidP="00204B3D">
      <w:pPr>
        <w:ind w:firstLine="720"/>
      </w:pPr>
      <w:r>
        <w:t>2.</w:t>
      </w:r>
      <w:r>
        <w:tab/>
      </w:r>
      <w:r w:rsidR="00D5493C">
        <w:t>What amount is requested from the TDT funds (administered by the CRA)</w:t>
      </w:r>
      <w:r w:rsidR="00204B3D">
        <w:t>?</w:t>
      </w:r>
    </w:p>
    <w:p w14:paraId="48E51C8E" w14:textId="188542A3" w:rsidR="00D5493C" w:rsidRDefault="00D5493C" w:rsidP="0077454D"/>
    <w:p w14:paraId="7553877B" w14:textId="77777777" w:rsidR="00204B3D" w:rsidRDefault="00800A8F" w:rsidP="00204B3D">
      <w:pPr>
        <w:ind w:firstLine="720"/>
      </w:pPr>
      <w:r>
        <w:t>3.</w:t>
      </w:r>
      <w:r>
        <w:tab/>
      </w:r>
      <w:r w:rsidR="00D5493C">
        <w:t xml:space="preserve">State the source (e.g., cash-on-hand, loan, fundraising) for each source of funding </w:t>
      </w:r>
    </w:p>
    <w:p w14:paraId="072EC989" w14:textId="5D818864" w:rsidR="00D5493C" w:rsidRDefault="00204B3D" w:rsidP="00204B3D">
      <w:pPr>
        <w:ind w:firstLine="720"/>
      </w:pPr>
      <w:r>
        <w:t xml:space="preserve">            </w:t>
      </w:r>
      <w:r w:rsidR="00D5493C">
        <w:t>for the project and amounts.</w:t>
      </w:r>
    </w:p>
    <w:p w14:paraId="1EC61077" w14:textId="2F726598" w:rsidR="00D5493C" w:rsidRDefault="00D5493C" w:rsidP="0077454D"/>
    <w:p w14:paraId="63038951" w14:textId="77777777" w:rsidR="00204B3D" w:rsidRDefault="00800A8F" w:rsidP="00204B3D">
      <w:pPr>
        <w:ind w:firstLine="720"/>
      </w:pPr>
      <w:r>
        <w:t>4.</w:t>
      </w:r>
      <w:r>
        <w:tab/>
      </w:r>
      <w:r w:rsidR="00D5493C">
        <w:t xml:space="preserve">Provide documentation verifying the availability of each source of funds other </w:t>
      </w:r>
    </w:p>
    <w:p w14:paraId="169FBD0A" w14:textId="77777777" w:rsidR="00204B3D" w:rsidRDefault="00204B3D" w:rsidP="00204B3D">
      <w:pPr>
        <w:ind w:firstLine="720"/>
      </w:pPr>
      <w:r>
        <w:t xml:space="preserve">            </w:t>
      </w:r>
      <w:r w:rsidR="00D5493C">
        <w:t xml:space="preserve">than the grant funds requested.  For example, provide bank statements showing </w:t>
      </w:r>
    </w:p>
    <w:p w14:paraId="2D6EA82E" w14:textId="3CCA6B1F" w:rsidR="0077454D" w:rsidRDefault="00204B3D" w:rsidP="00392FC1">
      <w:pPr>
        <w:ind w:firstLine="720"/>
      </w:pPr>
      <w:r>
        <w:t xml:space="preserve">            </w:t>
      </w:r>
      <w:r w:rsidR="00D5493C">
        <w:t>available cash; loan commitment letter; etc.</w:t>
      </w:r>
    </w:p>
    <w:p w14:paraId="59109C4E" w14:textId="06CF8BD7" w:rsidR="003532B3" w:rsidRPr="00392FC1" w:rsidRDefault="00800A8F" w:rsidP="00392FC1">
      <w:pPr>
        <w:shd w:val="clear" w:color="auto" w:fill="D9D9D9" w:themeFill="background1" w:themeFillShade="D9"/>
        <w:rPr>
          <w:b/>
          <w:bCs/>
          <w:sz w:val="28"/>
          <w:szCs w:val="28"/>
        </w:rPr>
      </w:pPr>
      <w:r w:rsidRPr="00392FC1">
        <w:rPr>
          <w:b/>
          <w:bCs/>
          <w:sz w:val="28"/>
          <w:szCs w:val="28"/>
        </w:rPr>
        <w:lastRenderedPageBreak/>
        <w:t>D.</w:t>
      </w:r>
      <w:r w:rsidRPr="00392FC1">
        <w:rPr>
          <w:b/>
          <w:bCs/>
          <w:sz w:val="28"/>
          <w:szCs w:val="28"/>
        </w:rPr>
        <w:tab/>
        <w:t>Eligibility</w:t>
      </w:r>
    </w:p>
    <w:p w14:paraId="63346E07" w14:textId="6D6DE1D9" w:rsidR="00800A8F" w:rsidRDefault="00800A8F" w:rsidP="0077454D"/>
    <w:p w14:paraId="5A00B4B4" w14:textId="2EFA582E" w:rsidR="003532B3" w:rsidRPr="00800A8F" w:rsidRDefault="00800A8F" w:rsidP="003532B3">
      <w:pPr>
        <w:rPr>
          <w:u w:val="single"/>
        </w:rPr>
      </w:pPr>
      <w:r>
        <w:t>1</w:t>
      </w:r>
      <w:r w:rsidR="003532B3">
        <w:t>.</w:t>
      </w:r>
      <w:r w:rsidR="003532B3">
        <w:tab/>
      </w:r>
      <w:r w:rsidR="003532B3" w:rsidRPr="00800A8F">
        <w:rPr>
          <w:u w:val="single"/>
        </w:rPr>
        <w:t>Compliance with Section 125.0104(5)(a), Florida Statutes</w:t>
      </w:r>
    </w:p>
    <w:p w14:paraId="2664533E" w14:textId="77777777" w:rsidR="003532B3" w:rsidRPr="00392FC1" w:rsidRDefault="003532B3" w:rsidP="003532B3">
      <w:pPr>
        <w:rPr>
          <w:sz w:val="16"/>
          <w:szCs w:val="16"/>
        </w:rPr>
      </w:pPr>
    </w:p>
    <w:p w14:paraId="28DBEBAF" w14:textId="336B8EE8" w:rsidR="003532B3" w:rsidRDefault="003532B3" w:rsidP="003532B3">
      <w:r>
        <w:t xml:space="preserve">To receive funding, a project must be an authorized use of tourist development tax revenue as set out in </w:t>
      </w:r>
      <w:r w:rsidR="008E0FE6">
        <w:t>S</w:t>
      </w:r>
      <w:r>
        <w:t>ection 125.0104(5)(a) of the Florida Statutes.   Authorized uses of funding include the following:</w:t>
      </w:r>
    </w:p>
    <w:p w14:paraId="17ED4E9A" w14:textId="77777777" w:rsidR="003532B3" w:rsidRPr="00392FC1" w:rsidRDefault="003532B3" w:rsidP="003532B3">
      <w:pPr>
        <w:rPr>
          <w:sz w:val="16"/>
          <w:szCs w:val="16"/>
        </w:rPr>
      </w:pPr>
    </w:p>
    <w:p w14:paraId="469035A2" w14:textId="77777777" w:rsidR="008E0FE6" w:rsidRDefault="003532B3" w:rsidP="003532B3">
      <w:pPr>
        <w:ind w:left="720"/>
      </w:pPr>
      <w:r>
        <w:t xml:space="preserve">1. To acquire, construct, extend, enlarge, remodel, repair, improve, maintain, operate, </w:t>
      </w:r>
    </w:p>
    <w:p w14:paraId="05ED2781" w14:textId="66E381B4" w:rsidR="003532B3" w:rsidRDefault="008E0FE6" w:rsidP="003532B3">
      <w:pPr>
        <w:ind w:left="720"/>
      </w:pPr>
      <w:r>
        <w:t xml:space="preserve">       </w:t>
      </w:r>
      <w:r w:rsidR="003532B3">
        <w:t>or promote:</w:t>
      </w:r>
    </w:p>
    <w:p w14:paraId="76112882" w14:textId="7F1439B0" w:rsidR="003532B3" w:rsidRDefault="003532B3" w:rsidP="003532B3">
      <w:pPr>
        <w:ind w:left="720"/>
      </w:pPr>
    </w:p>
    <w:p w14:paraId="6DE8F280" w14:textId="77777777" w:rsidR="00204B3D" w:rsidRDefault="003532B3" w:rsidP="00204B3D">
      <w:pPr>
        <w:ind w:left="720" w:firstLine="720"/>
      </w:pPr>
      <w:r>
        <w:t xml:space="preserve">a. Publicly owned and operated convention centers, sports stadiums, sports </w:t>
      </w:r>
    </w:p>
    <w:p w14:paraId="7E675204" w14:textId="3EF2C6BC" w:rsidR="003532B3" w:rsidRDefault="00204B3D" w:rsidP="00204B3D">
      <w:pPr>
        <w:ind w:left="720" w:firstLine="720"/>
      </w:pPr>
      <w:r>
        <w:t xml:space="preserve">       </w:t>
      </w:r>
      <w:r w:rsidR="003532B3">
        <w:t xml:space="preserve">arenas, coliseums, or </w:t>
      </w:r>
      <w:proofErr w:type="gramStart"/>
      <w:r w:rsidR="003532B3">
        <w:t>auditoriums;</w:t>
      </w:r>
      <w:proofErr w:type="gramEnd"/>
    </w:p>
    <w:p w14:paraId="5CC25EEF" w14:textId="77777777" w:rsidR="003532B3" w:rsidRDefault="003532B3" w:rsidP="003532B3">
      <w:pPr>
        <w:ind w:left="720"/>
      </w:pPr>
    </w:p>
    <w:p w14:paraId="7138C4F0" w14:textId="77777777" w:rsidR="00204B3D" w:rsidRDefault="003532B3" w:rsidP="00204B3D">
      <w:pPr>
        <w:ind w:left="720" w:firstLine="720"/>
      </w:pPr>
      <w:r>
        <w:t xml:space="preserve">b. Auditoriums that are publicly owned but are operated by organizations that </w:t>
      </w:r>
    </w:p>
    <w:p w14:paraId="2D0BC4AB" w14:textId="187CD168" w:rsidR="003532B3" w:rsidRDefault="00204B3D" w:rsidP="00204B3D">
      <w:pPr>
        <w:ind w:left="720" w:firstLine="720"/>
      </w:pPr>
      <w:r>
        <w:t xml:space="preserve">      </w:t>
      </w:r>
      <w:r w:rsidR="003532B3">
        <w:t>are exempt from federal taxation; or</w:t>
      </w:r>
    </w:p>
    <w:p w14:paraId="3784B11C" w14:textId="77777777" w:rsidR="003532B3" w:rsidRDefault="003532B3" w:rsidP="003532B3">
      <w:pPr>
        <w:ind w:left="720"/>
      </w:pPr>
    </w:p>
    <w:p w14:paraId="76C5508B" w14:textId="77777777" w:rsidR="00204B3D" w:rsidRDefault="003532B3" w:rsidP="00204B3D">
      <w:pPr>
        <w:ind w:left="720" w:firstLine="720"/>
      </w:pPr>
      <w:r>
        <w:t xml:space="preserve">c. Aquariums or museums that are publicly owned and operated or owned and </w:t>
      </w:r>
    </w:p>
    <w:p w14:paraId="1187206F" w14:textId="70CE0C57" w:rsidR="003532B3" w:rsidRDefault="00204B3D" w:rsidP="00204B3D">
      <w:pPr>
        <w:ind w:left="720" w:firstLine="720"/>
      </w:pPr>
      <w:r>
        <w:t xml:space="preserve">      </w:t>
      </w:r>
      <w:r w:rsidR="003532B3">
        <w:t xml:space="preserve">operated by not-for-profit organizations and open to the </w:t>
      </w:r>
      <w:proofErr w:type="gramStart"/>
      <w:r w:rsidR="003532B3">
        <w:t>public;</w:t>
      </w:r>
      <w:proofErr w:type="gramEnd"/>
    </w:p>
    <w:p w14:paraId="07F3FA00" w14:textId="77777777" w:rsidR="003532B3" w:rsidRDefault="003532B3" w:rsidP="003532B3">
      <w:pPr>
        <w:ind w:left="720"/>
      </w:pPr>
    </w:p>
    <w:p w14:paraId="7507EE77" w14:textId="77777777" w:rsidR="00204B3D" w:rsidRDefault="003532B3" w:rsidP="003532B3">
      <w:pPr>
        <w:ind w:left="720"/>
      </w:pPr>
      <w:r>
        <w:t xml:space="preserve">2. To promote zoological parks that are publicly owned and operated or owned and </w:t>
      </w:r>
    </w:p>
    <w:p w14:paraId="35330DB5" w14:textId="11AF31BC" w:rsidR="003532B3" w:rsidRDefault="00204B3D" w:rsidP="003532B3">
      <w:pPr>
        <w:ind w:left="720"/>
      </w:pPr>
      <w:r>
        <w:t xml:space="preserve">       </w:t>
      </w:r>
      <w:r w:rsidR="003532B3">
        <w:t xml:space="preserve">operated by not-for-profit organizations and open to the </w:t>
      </w:r>
      <w:proofErr w:type="gramStart"/>
      <w:r w:rsidR="003532B3">
        <w:t>public;</w:t>
      </w:r>
      <w:proofErr w:type="gramEnd"/>
    </w:p>
    <w:p w14:paraId="02A1BBF7" w14:textId="77777777" w:rsidR="003532B3" w:rsidRDefault="003532B3" w:rsidP="003532B3">
      <w:pPr>
        <w:ind w:left="720"/>
      </w:pPr>
    </w:p>
    <w:p w14:paraId="54592845" w14:textId="77777777" w:rsidR="00204B3D" w:rsidRDefault="003532B3" w:rsidP="003532B3">
      <w:pPr>
        <w:ind w:left="720"/>
      </w:pPr>
      <w:r>
        <w:t xml:space="preserve">3. To promote tourism where one of the main purposes of the activity, service, venue, </w:t>
      </w:r>
    </w:p>
    <w:p w14:paraId="576DB28D" w14:textId="72764860" w:rsidR="003532B3" w:rsidRDefault="00204B3D" w:rsidP="003532B3">
      <w:pPr>
        <w:ind w:left="720"/>
      </w:pPr>
      <w:r>
        <w:t xml:space="preserve">       </w:t>
      </w:r>
      <w:r w:rsidR="003532B3">
        <w:t xml:space="preserve">or event it the attraction of tourists; or </w:t>
      </w:r>
    </w:p>
    <w:p w14:paraId="2667B8EB" w14:textId="37204AF7" w:rsidR="003532B3" w:rsidRDefault="00204B3D" w:rsidP="003532B3">
      <w:pPr>
        <w:ind w:left="720"/>
      </w:pPr>
      <w:r>
        <w:t xml:space="preserve"> </w:t>
      </w:r>
    </w:p>
    <w:p w14:paraId="6A90DFEA" w14:textId="6CE8BF44" w:rsidR="00204B3D" w:rsidRDefault="003532B3" w:rsidP="003532B3">
      <w:pPr>
        <w:ind w:left="720"/>
      </w:pPr>
      <w:r>
        <w:t>4. </w:t>
      </w:r>
      <w:r w:rsidR="00204B3D">
        <w:t xml:space="preserve"> </w:t>
      </w:r>
      <w:r>
        <w:t xml:space="preserve">To acquire, construct, extend, enlarge, remodel, repair, improve, maintain, operate, </w:t>
      </w:r>
    </w:p>
    <w:p w14:paraId="4A793BEE" w14:textId="6097B5A4" w:rsidR="00204B3D" w:rsidRDefault="00204B3D" w:rsidP="003532B3">
      <w:pPr>
        <w:ind w:left="720"/>
      </w:pPr>
      <w:r>
        <w:t xml:space="preserve">        </w:t>
      </w:r>
      <w:r w:rsidR="003532B3">
        <w:t>or finance public facilities needed to increase tourist-related business activities, if</w:t>
      </w:r>
    </w:p>
    <w:p w14:paraId="742DE636" w14:textId="62187D9C" w:rsidR="003532B3" w:rsidRDefault="00204B3D" w:rsidP="003532B3">
      <w:pPr>
        <w:ind w:left="720"/>
      </w:pPr>
      <w:r>
        <w:t xml:space="preserve">       </w:t>
      </w:r>
      <w:r w:rsidR="003532B3">
        <w:t xml:space="preserve"> recommended by the Tourist Development Council.</w:t>
      </w:r>
    </w:p>
    <w:p w14:paraId="39FB7AF6" w14:textId="77777777" w:rsidR="0077454D" w:rsidRDefault="0077454D" w:rsidP="0077454D"/>
    <w:p w14:paraId="7FA8F4AC" w14:textId="0B47A44F" w:rsidR="0077454D" w:rsidRPr="00204B3D" w:rsidRDefault="003532B3" w:rsidP="0077454D">
      <w:pPr>
        <w:rPr>
          <w:b/>
          <w:bCs/>
        </w:rPr>
      </w:pPr>
      <w:r w:rsidRPr="00204B3D">
        <w:rPr>
          <w:b/>
          <w:bCs/>
        </w:rPr>
        <w:t xml:space="preserve">Describe how the requested use of the funds is authorized under </w:t>
      </w:r>
      <w:r w:rsidR="008E0FE6">
        <w:rPr>
          <w:b/>
          <w:bCs/>
        </w:rPr>
        <w:t>S</w:t>
      </w:r>
      <w:r w:rsidRPr="00204B3D">
        <w:rPr>
          <w:b/>
          <w:bCs/>
        </w:rPr>
        <w:t>ection 125</w:t>
      </w:r>
      <w:r w:rsidR="00F06EDA">
        <w:rPr>
          <w:b/>
          <w:bCs/>
        </w:rPr>
        <w:t>.</w:t>
      </w:r>
      <w:r w:rsidRPr="00204B3D">
        <w:rPr>
          <w:b/>
          <w:bCs/>
        </w:rPr>
        <w:t>0104(5) of the Florida Statutes.</w:t>
      </w:r>
    </w:p>
    <w:p w14:paraId="1506E668" w14:textId="77777777" w:rsidR="003532B3" w:rsidRDefault="003532B3"/>
    <w:p w14:paraId="5DB63644" w14:textId="77777777" w:rsidR="003532B3" w:rsidRDefault="003532B3"/>
    <w:p w14:paraId="377986CE" w14:textId="3C1A7BA1" w:rsidR="003532B3" w:rsidRPr="00800A8F" w:rsidRDefault="00800A8F" w:rsidP="00CF302F">
      <w:pPr>
        <w:rPr>
          <w:u w:val="single"/>
        </w:rPr>
      </w:pPr>
      <w:r>
        <w:t>2</w:t>
      </w:r>
      <w:r w:rsidR="003532B3">
        <w:t>.</w:t>
      </w:r>
      <w:r w:rsidR="003532B3">
        <w:tab/>
      </w:r>
      <w:r w:rsidR="003532B3" w:rsidRPr="00800A8F">
        <w:rPr>
          <w:u w:val="single"/>
        </w:rPr>
        <w:t>Compliance with Interlocal Agreement</w:t>
      </w:r>
    </w:p>
    <w:p w14:paraId="368E7995" w14:textId="77777777" w:rsidR="003532B3" w:rsidRDefault="003532B3"/>
    <w:p w14:paraId="7959460C" w14:textId="41D585FB" w:rsidR="003532B3" w:rsidRDefault="003532B3" w:rsidP="003532B3">
      <w:r>
        <w:t xml:space="preserve">In addition to constituting a use authorized in </w:t>
      </w:r>
      <w:r w:rsidR="008E0FE6">
        <w:t>S</w:t>
      </w:r>
      <w:r>
        <w:t>ection 125.0104, to receive funding, projects, programs, and expenses must be used for the following:</w:t>
      </w:r>
    </w:p>
    <w:p w14:paraId="70E131DE" w14:textId="77777777" w:rsidR="003532B3" w:rsidRDefault="003532B3" w:rsidP="003532B3"/>
    <w:p w14:paraId="0A430711" w14:textId="77777777" w:rsidR="003532B3" w:rsidRDefault="003532B3" w:rsidP="003532B3">
      <w:pPr>
        <w:ind w:left="720"/>
      </w:pPr>
      <w:r>
        <w:t>•</w:t>
      </w:r>
      <w:r>
        <w:tab/>
        <w:t xml:space="preserve">related to culture, visual arts, and heritage programs; </w:t>
      </w:r>
    </w:p>
    <w:p w14:paraId="4872BC91" w14:textId="77777777" w:rsidR="003532B3" w:rsidRDefault="003532B3" w:rsidP="003532B3">
      <w:pPr>
        <w:ind w:left="720"/>
      </w:pPr>
      <w:r>
        <w:t>•</w:t>
      </w:r>
      <w:r>
        <w:tab/>
        <w:t>performing arts space, as part of the convention center project; or</w:t>
      </w:r>
    </w:p>
    <w:p w14:paraId="74B8D2A6" w14:textId="7176318C" w:rsidR="003532B3" w:rsidRDefault="003532B3" w:rsidP="003532B3">
      <w:pPr>
        <w:ind w:left="720"/>
      </w:pPr>
      <w:r>
        <w:t>•</w:t>
      </w:r>
      <w:r>
        <w:tab/>
        <w:t>other performing arts projects.</w:t>
      </w:r>
    </w:p>
    <w:p w14:paraId="5E57C2D1" w14:textId="67D9A89C" w:rsidR="003532B3" w:rsidRDefault="003532B3" w:rsidP="003532B3"/>
    <w:p w14:paraId="0D7B794E" w14:textId="0A509018" w:rsidR="00800A8F" w:rsidRPr="00392FC1" w:rsidRDefault="003532B3">
      <w:pPr>
        <w:rPr>
          <w:b/>
          <w:bCs/>
        </w:rPr>
      </w:pPr>
      <w:r w:rsidRPr="00204B3D">
        <w:rPr>
          <w:b/>
          <w:bCs/>
        </w:rPr>
        <w:t>Describe how the requested use of the funds complies with the criteria (set out above) in the Interlocal Agreement</w:t>
      </w:r>
      <w:r w:rsidR="00392FC1">
        <w:rPr>
          <w:b/>
          <w:bCs/>
        </w:rPr>
        <w:t>.</w:t>
      </w:r>
      <w:r w:rsidR="00800A8F">
        <w:br w:type="page"/>
      </w:r>
    </w:p>
    <w:p w14:paraId="7F397E78" w14:textId="6ACB1F45" w:rsidR="003532B3" w:rsidRPr="00190FD5" w:rsidRDefault="00800A8F" w:rsidP="00CF302F">
      <w:pPr>
        <w:rPr>
          <w:u w:val="single"/>
        </w:rPr>
      </w:pPr>
      <w:r>
        <w:lastRenderedPageBreak/>
        <w:t>3</w:t>
      </w:r>
      <w:r w:rsidR="003532B3">
        <w:t>.</w:t>
      </w:r>
      <w:r w:rsidR="003532B3">
        <w:tab/>
      </w:r>
      <w:r w:rsidR="003532B3" w:rsidRPr="00190FD5">
        <w:rPr>
          <w:u w:val="single"/>
        </w:rPr>
        <w:t>Location within CRA District</w:t>
      </w:r>
    </w:p>
    <w:p w14:paraId="5BB5CADC" w14:textId="77777777" w:rsidR="003532B3" w:rsidRDefault="003532B3" w:rsidP="003532B3"/>
    <w:p w14:paraId="68345121" w14:textId="32E15B1F" w:rsidR="003532B3" w:rsidRDefault="003532B3" w:rsidP="003532B3">
      <w:r>
        <w:t xml:space="preserve">To receive funding, the proposed use, activity or project must be located in one of Tallahassee’s two Community Redevelopment Districts.   To see if a location is within a CRA redevelopment district, go to </w:t>
      </w:r>
      <w:r w:rsidRPr="003532B3">
        <w:t>www.talgov.com/cra/cradistrictinquiry</w:t>
      </w:r>
    </w:p>
    <w:p w14:paraId="0A718ABC" w14:textId="40E3F2F0" w:rsidR="003532B3" w:rsidRDefault="003532B3" w:rsidP="003532B3"/>
    <w:p w14:paraId="03EBB436" w14:textId="422303B0" w:rsidR="003532B3" w:rsidRPr="00127364" w:rsidRDefault="003532B3" w:rsidP="003532B3">
      <w:pPr>
        <w:rPr>
          <w:b/>
          <w:bCs/>
        </w:rPr>
      </w:pPr>
      <w:r w:rsidRPr="00127364">
        <w:rPr>
          <w:b/>
          <w:bCs/>
        </w:rPr>
        <w:t>Is the project located within a City of Tallahassee redevelopment district?</w:t>
      </w:r>
    </w:p>
    <w:p w14:paraId="05A6259F" w14:textId="77777777" w:rsidR="003532B3" w:rsidRDefault="003532B3"/>
    <w:p w14:paraId="0FBF6B5D" w14:textId="290D5AD9" w:rsidR="0077454D" w:rsidRPr="00517CCE" w:rsidRDefault="00800A8F" w:rsidP="00517CCE">
      <w:pPr>
        <w:shd w:val="clear" w:color="auto" w:fill="D9D9D9" w:themeFill="background1" w:themeFillShade="D9"/>
        <w:rPr>
          <w:b/>
          <w:bCs/>
          <w:sz w:val="28"/>
          <w:szCs w:val="28"/>
          <w:u w:val="single"/>
        </w:rPr>
      </w:pPr>
      <w:r w:rsidRPr="00517CCE">
        <w:rPr>
          <w:b/>
          <w:bCs/>
          <w:sz w:val="28"/>
          <w:szCs w:val="28"/>
        </w:rPr>
        <w:t>E.</w:t>
      </w:r>
      <w:r w:rsidRPr="00517CCE">
        <w:rPr>
          <w:b/>
          <w:bCs/>
          <w:sz w:val="28"/>
          <w:szCs w:val="28"/>
        </w:rPr>
        <w:tab/>
        <w:t>Project Evaluation Criteria</w:t>
      </w:r>
    </w:p>
    <w:p w14:paraId="7D02A2DC" w14:textId="77777777" w:rsidR="0077454D" w:rsidRPr="00204B3D" w:rsidRDefault="0077454D" w:rsidP="0077454D"/>
    <w:p w14:paraId="11CE7FE8" w14:textId="42112771" w:rsidR="00517CCE" w:rsidRPr="0025630B" w:rsidRDefault="005A033E" w:rsidP="0025630B">
      <w:pPr>
        <w:pStyle w:val="ListParagraph"/>
        <w:numPr>
          <w:ilvl w:val="0"/>
          <w:numId w:val="1"/>
        </w:numPr>
        <w:ind w:left="432" w:hanging="432"/>
        <w:rPr>
          <w:rStyle w:val="Hyperlink"/>
          <w:color w:val="auto"/>
          <w:u w:val="none"/>
        </w:rPr>
      </w:pPr>
      <w:r w:rsidRPr="00204B3D">
        <w:t xml:space="preserve">Describe how the project complies </w:t>
      </w:r>
      <w:r w:rsidR="0077454D" w:rsidRPr="00204B3D">
        <w:t xml:space="preserve">with </w:t>
      </w:r>
      <w:r w:rsidRPr="00204B3D">
        <w:t xml:space="preserve">the </w:t>
      </w:r>
      <w:r w:rsidR="0077454D" w:rsidRPr="00204B3D">
        <w:t>Capital Area Cultural Plan</w:t>
      </w:r>
      <w:r w:rsidRPr="00204B3D">
        <w:t xml:space="preserve"> </w:t>
      </w:r>
      <w:r w:rsidR="0077454D" w:rsidRPr="00204B3D">
        <w:t>goal for Funding and Facilities.</w:t>
      </w:r>
      <w:r w:rsidRPr="00204B3D">
        <w:t xml:space="preserve">  Describe how the project will preserve and improve arts, cultural and heritage organizations, and experiences.   The Cultural Plan is available at </w:t>
      </w:r>
      <w:hyperlink r:id="rId7" w:history="1">
        <w:r w:rsidRPr="00204B3D">
          <w:rPr>
            <w:rStyle w:val="Hyperlink"/>
          </w:rPr>
          <w:t>https://cms.leoncountyfl.gov/Portals/0/EconomicDevelopment/Docs/CapitalAreaCulturalPlan.pdf</w:t>
        </w:r>
      </w:hyperlink>
      <w:r w:rsidR="0025630B">
        <w:rPr>
          <w:rStyle w:val="Hyperlink"/>
        </w:rPr>
        <w:t>.</w:t>
      </w:r>
    </w:p>
    <w:p w14:paraId="2722EF79" w14:textId="77777777" w:rsidR="0025630B" w:rsidRPr="00517CCE" w:rsidRDefault="0025630B" w:rsidP="0025630B">
      <w:pPr>
        <w:pStyle w:val="ListParagraph"/>
        <w:ind w:left="432"/>
        <w:rPr>
          <w:rStyle w:val="Hyperlink"/>
          <w:color w:val="auto"/>
          <w:u w:val="none"/>
        </w:rPr>
      </w:pPr>
    </w:p>
    <w:p w14:paraId="27C18533" w14:textId="68467BCA" w:rsidR="00517CCE" w:rsidRDefault="005A033E" w:rsidP="0025630B">
      <w:pPr>
        <w:pStyle w:val="ListParagraph"/>
        <w:numPr>
          <w:ilvl w:val="0"/>
          <w:numId w:val="1"/>
        </w:numPr>
        <w:ind w:left="432" w:hanging="432"/>
      </w:pPr>
      <w:r>
        <w:t xml:space="preserve">Describe how the project complies </w:t>
      </w:r>
      <w:r w:rsidR="0077454D">
        <w:t>with the Capital Area Cultural Plan goal for Economic Development.</w:t>
      </w:r>
      <w:r>
        <w:t xml:space="preserve">  Describe how the </w:t>
      </w:r>
      <w:r w:rsidR="002A6AD2">
        <w:t xml:space="preserve">project will position </w:t>
      </w:r>
      <w:r w:rsidR="002A6AD2" w:rsidRPr="00B76B3C">
        <w:t>and market the arts, culture, and heritage as a strategic partner of Tallahassee/Leon County economic development efforts</w:t>
      </w:r>
      <w:r w:rsidR="0025630B">
        <w:t>.</w:t>
      </w:r>
    </w:p>
    <w:p w14:paraId="7307D5F0" w14:textId="77777777" w:rsidR="0025630B" w:rsidRDefault="0025630B" w:rsidP="0025630B">
      <w:pPr>
        <w:pStyle w:val="ListParagraph"/>
        <w:ind w:left="432"/>
      </w:pPr>
    </w:p>
    <w:p w14:paraId="29801AE9" w14:textId="053C87CB" w:rsidR="00517CCE" w:rsidRDefault="002A6AD2" w:rsidP="0025630B">
      <w:pPr>
        <w:pStyle w:val="ListParagraph"/>
        <w:numPr>
          <w:ilvl w:val="0"/>
          <w:numId w:val="1"/>
        </w:numPr>
        <w:ind w:left="432" w:hanging="432"/>
      </w:pPr>
      <w:r>
        <w:t>Describe how the project will contribute to cultural programming and services for Tallahassee-Leon County.</w:t>
      </w:r>
    </w:p>
    <w:p w14:paraId="7E3235C2" w14:textId="77777777" w:rsidR="0025630B" w:rsidRDefault="0025630B" w:rsidP="0025630B">
      <w:pPr>
        <w:pStyle w:val="ListParagraph"/>
        <w:ind w:left="432"/>
      </w:pPr>
    </w:p>
    <w:p w14:paraId="633D1C34" w14:textId="15631052" w:rsidR="00517CCE" w:rsidRDefault="002A6AD2" w:rsidP="0025630B">
      <w:pPr>
        <w:pStyle w:val="ListParagraph"/>
        <w:numPr>
          <w:ilvl w:val="0"/>
          <w:numId w:val="1"/>
        </w:numPr>
        <w:ind w:left="432" w:hanging="432"/>
      </w:pPr>
      <w:r>
        <w:t>Costs and Feasibility</w:t>
      </w:r>
      <w:r w:rsidR="00F76508">
        <w:t>.</w:t>
      </w:r>
    </w:p>
    <w:p w14:paraId="1475C613" w14:textId="77777777" w:rsidR="0025630B" w:rsidRDefault="0025630B" w:rsidP="0025630B">
      <w:pPr>
        <w:pStyle w:val="ListParagraph"/>
        <w:ind w:left="432"/>
      </w:pPr>
    </w:p>
    <w:p w14:paraId="20AC0F65" w14:textId="14C74796" w:rsidR="00517CCE" w:rsidRDefault="002A6AD2" w:rsidP="0025630B">
      <w:pPr>
        <w:pStyle w:val="ListParagraph"/>
        <w:numPr>
          <w:ilvl w:val="1"/>
          <w:numId w:val="1"/>
        </w:numPr>
        <w:ind w:left="1512"/>
      </w:pPr>
      <w:r>
        <w:t xml:space="preserve">Identify and describe the cost of the project, feasibility, financial </w:t>
      </w:r>
      <w:proofErr w:type="gramStart"/>
      <w:r>
        <w:t>need</w:t>
      </w:r>
      <w:proofErr w:type="gramEnd"/>
      <w:r>
        <w:t xml:space="preserve"> and proposed utilization of grant funding. </w:t>
      </w:r>
      <w:r w:rsidR="00F76508">
        <w:t xml:space="preserve"> A </w:t>
      </w:r>
      <w:r w:rsidR="00CF302F">
        <w:t>P</w:t>
      </w:r>
      <w:r w:rsidR="00F76508">
        <w:t xml:space="preserve">roject </w:t>
      </w:r>
      <w:r w:rsidR="00CF302F">
        <w:t>B</w:t>
      </w:r>
      <w:r w:rsidR="00F76508">
        <w:t>udge</w:t>
      </w:r>
      <w:r w:rsidR="00CF302F">
        <w:t>t</w:t>
      </w:r>
      <w:r w:rsidR="00F76508">
        <w:t xml:space="preserve"> is required as part of the application.  A budget template is provided with the application.</w:t>
      </w:r>
    </w:p>
    <w:p w14:paraId="7390CF06" w14:textId="77777777" w:rsidR="0025630B" w:rsidRDefault="0025630B" w:rsidP="0025630B">
      <w:pPr>
        <w:pStyle w:val="ListParagraph"/>
        <w:ind w:left="1512"/>
      </w:pPr>
    </w:p>
    <w:p w14:paraId="25E3B268" w14:textId="3BE3B6DB" w:rsidR="00517CCE" w:rsidRDefault="002A6AD2" w:rsidP="0025630B">
      <w:pPr>
        <w:pStyle w:val="ListParagraph"/>
        <w:numPr>
          <w:ilvl w:val="1"/>
          <w:numId w:val="1"/>
        </w:numPr>
        <w:ind w:left="1512"/>
      </w:pPr>
      <w:r>
        <w:t xml:space="preserve">Identify the source of all funding including applicant's investment or contribution (land, </w:t>
      </w:r>
      <w:proofErr w:type="gramStart"/>
      <w:r>
        <w:t>capital</w:t>
      </w:r>
      <w:proofErr w:type="gramEnd"/>
      <w:r>
        <w:t xml:space="preserve"> or other assets). </w:t>
      </w:r>
      <w:r w:rsidR="00F76508">
        <w:t xml:space="preserve"> A template to identify each </w:t>
      </w:r>
      <w:r w:rsidR="00CF302F">
        <w:t>F</w:t>
      </w:r>
      <w:r w:rsidR="00F76508">
        <w:t xml:space="preserve">unding </w:t>
      </w:r>
      <w:r w:rsidR="00CF302F">
        <w:t>S</w:t>
      </w:r>
      <w:r w:rsidR="00F76508">
        <w:t>ource is provided with this application.</w:t>
      </w:r>
    </w:p>
    <w:p w14:paraId="61260222" w14:textId="77777777" w:rsidR="0025630B" w:rsidRDefault="0025630B" w:rsidP="0025630B">
      <w:pPr>
        <w:pStyle w:val="ListParagraph"/>
        <w:ind w:left="1512"/>
      </w:pPr>
    </w:p>
    <w:p w14:paraId="02E1FC79" w14:textId="1D3B557E" w:rsidR="00517CCE" w:rsidRDefault="002A6AD2" w:rsidP="0025630B">
      <w:pPr>
        <w:pStyle w:val="ListParagraph"/>
        <w:numPr>
          <w:ilvl w:val="1"/>
          <w:numId w:val="1"/>
        </w:numPr>
        <w:ind w:left="1512"/>
      </w:pPr>
      <w:r>
        <w:t>Identify the amount of grant funding requested; provide an explanation of how the funds will be utilized.</w:t>
      </w:r>
    </w:p>
    <w:p w14:paraId="084B8E3B" w14:textId="77777777" w:rsidR="0025630B" w:rsidRDefault="0025630B" w:rsidP="0025630B">
      <w:pPr>
        <w:pStyle w:val="ListParagraph"/>
        <w:ind w:left="1512"/>
      </w:pPr>
    </w:p>
    <w:p w14:paraId="07A0CB12" w14:textId="2C2F0897" w:rsidR="00517CCE" w:rsidRDefault="002A6AD2" w:rsidP="0025630B">
      <w:pPr>
        <w:pStyle w:val="ListParagraph"/>
        <w:numPr>
          <w:ilvl w:val="1"/>
          <w:numId w:val="1"/>
        </w:numPr>
        <w:ind w:left="1512"/>
      </w:pPr>
      <w:r>
        <w:t xml:space="preserve">Describe the total project budget with itemization of anticipated costs. </w:t>
      </w:r>
    </w:p>
    <w:p w14:paraId="23696458" w14:textId="77777777" w:rsidR="0025630B" w:rsidRDefault="0025630B" w:rsidP="0025630B">
      <w:pPr>
        <w:pStyle w:val="ListParagraph"/>
        <w:ind w:left="1512"/>
      </w:pPr>
    </w:p>
    <w:p w14:paraId="31913A01" w14:textId="693BFC3E" w:rsidR="0077454D" w:rsidRDefault="002A6AD2" w:rsidP="0025630B">
      <w:pPr>
        <w:pStyle w:val="ListParagraph"/>
        <w:numPr>
          <w:ilvl w:val="1"/>
          <w:numId w:val="1"/>
        </w:numPr>
        <w:ind w:left="1512"/>
      </w:pPr>
      <w:r>
        <w:t xml:space="preserve">For any physical facility (building or structure) identify the applicant's property interest (e.g., owner or lessee) of the site.  Provide documentation demonstrating site control of the proposed site.  </w:t>
      </w:r>
    </w:p>
    <w:p w14:paraId="3D48C80A" w14:textId="77777777" w:rsidR="0025630B" w:rsidRDefault="0025630B" w:rsidP="0025630B">
      <w:pPr>
        <w:pStyle w:val="ListParagraph"/>
        <w:ind w:left="1512"/>
      </w:pPr>
    </w:p>
    <w:p w14:paraId="2898DC0A" w14:textId="289B360D" w:rsidR="0025630B" w:rsidRDefault="00172DC1" w:rsidP="0077454D">
      <w:pPr>
        <w:pStyle w:val="ListParagraph"/>
        <w:numPr>
          <w:ilvl w:val="0"/>
          <w:numId w:val="1"/>
        </w:numPr>
        <w:ind w:left="360"/>
      </w:pPr>
      <w:r>
        <w:t>Describe</w:t>
      </w:r>
      <w:r w:rsidR="0077454D">
        <w:t xml:space="preserve"> the project/program ability to generate revenue to pay continuing costs </w:t>
      </w:r>
      <w:proofErr w:type="gramStart"/>
      <w:r w:rsidR="0077454D">
        <w:t xml:space="preserve">of </w:t>
      </w:r>
      <w:r w:rsidR="00204B3D">
        <w:t xml:space="preserve"> </w:t>
      </w:r>
      <w:r w:rsidR="0077454D">
        <w:t>staffing</w:t>
      </w:r>
      <w:proofErr w:type="gramEnd"/>
      <w:r w:rsidR="0077454D">
        <w:t xml:space="preserve">, operations, and maintenance and administrative costs.  A five-year forecast </w:t>
      </w:r>
      <w:r w:rsidR="00CF302F">
        <w:t>O</w:t>
      </w:r>
      <w:r w:rsidR="0077454D">
        <w:t>perating</w:t>
      </w:r>
      <w:r w:rsidR="00204B3D">
        <w:t xml:space="preserve"> </w:t>
      </w:r>
      <w:r w:rsidR="00CF302F">
        <w:t>B</w:t>
      </w:r>
      <w:r w:rsidR="0077454D">
        <w:t xml:space="preserve">udget </w:t>
      </w:r>
      <w:r w:rsidR="0077454D">
        <w:lastRenderedPageBreak/>
        <w:t>must be submitted for each project</w:t>
      </w:r>
      <w:r w:rsidR="00F76508">
        <w:t xml:space="preserve"> (a budget template is provided with this</w:t>
      </w:r>
      <w:r w:rsidR="00204B3D">
        <w:t xml:space="preserve"> </w:t>
      </w:r>
      <w:r w:rsidR="00F76508">
        <w:t>application)</w:t>
      </w:r>
      <w:r w:rsidR="0077454D">
        <w:t>.  Applicants are encouraged to submit additional documentation concerning revenue sources and expenses and other documents demonstrating the organization’s capacity</w:t>
      </w:r>
      <w:r w:rsidR="00204B3D">
        <w:t xml:space="preserve"> </w:t>
      </w:r>
      <w:r w:rsidR="0077454D">
        <w:t xml:space="preserve">and financial stability. </w:t>
      </w:r>
    </w:p>
    <w:p w14:paraId="05F6D452" w14:textId="77777777" w:rsidR="0025630B" w:rsidRDefault="0025630B" w:rsidP="0025630B">
      <w:pPr>
        <w:pStyle w:val="ListParagraph"/>
        <w:ind w:left="360"/>
      </w:pPr>
    </w:p>
    <w:p w14:paraId="2DBAE0DA" w14:textId="54C2910D" w:rsidR="0077454D" w:rsidRDefault="0077454D" w:rsidP="0077454D">
      <w:pPr>
        <w:pStyle w:val="ListParagraph"/>
        <w:numPr>
          <w:ilvl w:val="0"/>
          <w:numId w:val="1"/>
        </w:numPr>
        <w:ind w:left="360"/>
      </w:pPr>
      <w:r>
        <w:t>Project Readiness.</w:t>
      </w:r>
      <w:r w:rsidR="00800A8F">
        <w:t xml:space="preserve">  State the proposed commencement date and date that the pro</w:t>
      </w:r>
      <w:r w:rsidR="00F76508">
        <w:t xml:space="preserve">ject will be </w:t>
      </w:r>
      <w:r w:rsidR="00204B3D">
        <w:t xml:space="preserve"> </w:t>
      </w:r>
      <w:r w:rsidR="00F76508">
        <w:t xml:space="preserve">open and accessible to the public.  Provide documentation verifying project readiness, e.g., </w:t>
      </w:r>
      <w:r w:rsidR="00204B3D">
        <w:t xml:space="preserve"> </w:t>
      </w:r>
      <w:r>
        <w:t>estimated project timelines, project drawings, permitting documents</w:t>
      </w:r>
      <w:r w:rsidR="00F76508">
        <w:t>, etc.</w:t>
      </w:r>
    </w:p>
    <w:p w14:paraId="3EF13CCF" w14:textId="47B6A797" w:rsidR="00F06EDA" w:rsidRDefault="00F06EDA" w:rsidP="0077454D"/>
    <w:p w14:paraId="45483641" w14:textId="7E5632C0" w:rsidR="00F06EDA" w:rsidRDefault="00F06EDA" w:rsidP="0077454D"/>
    <w:p w14:paraId="4BE5F978" w14:textId="50A0450A" w:rsidR="00F06EDA" w:rsidRDefault="00F06EDA" w:rsidP="0077454D"/>
    <w:p w14:paraId="2F855F4F" w14:textId="2AA628E6" w:rsidR="00F06EDA" w:rsidRDefault="00F06EDA" w:rsidP="0077454D"/>
    <w:p w14:paraId="437BD92B" w14:textId="014729C1" w:rsidR="00F06EDA" w:rsidRDefault="00F06EDA" w:rsidP="0077454D"/>
    <w:p w14:paraId="22199081" w14:textId="49C971F7" w:rsidR="00F06EDA" w:rsidRDefault="00F06EDA" w:rsidP="0077454D"/>
    <w:p w14:paraId="5025F28C" w14:textId="5AD6D6E6" w:rsidR="00F06EDA" w:rsidRDefault="00F06EDA" w:rsidP="0077454D"/>
    <w:p w14:paraId="7EFF20EC" w14:textId="1C9F091A" w:rsidR="00F06EDA" w:rsidRDefault="00F06EDA" w:rsidP="0077454D"/>
    <w:p w14:paraId="1C2CFE98" w14:textId="052FC006" w:rsidR="00F06EDA" w:rsidRDefault="00F06EDA" w:rsidP="0077454D"/>
    <w:p w14:paraId="13E65F81" w14:textId="07EA899F" w:rsidR="00F06EDA" w:rsidRDefault="00F06EDA" w:rsidP="0077454D"/>
    <w:p w14:paraId="4BAE3D40" w14:textId="7670ABB2" w:rsidR="00F06EDA" w:rsidRDefault="00F06EDA" w:rsidP="0077454D"/>
    <w:p w14:paraId="5B77B7A2" w14:textId="1ACCB851" w:rsidR="00F06EDA" w:rsidRDefault="00F06EDA" w:rsidP="0077454D"/>
    <w:p w14:paraId="3AC7B592" w14:textId="1A8D7A15" w:rsidR="00F06EDA" w:rsidRDefault="00F06EDA" w:rsidP="0077454D"/>
    <w:p w14:paraId="40913B84" w14:textId="1EA50029" w:rsidR="00F06EDA" w:rsidRDefault="00F06EDA" w:rsidP="0077454D"/>
    <w:p w14:paraId="3B03EA21" w14:textId="2039C789" w:rsidR="00F06EDA" w:rsidRDefault="00F06EDA" w:rsidP="0077454D"/>
    <w:p w14:paraId="63A89A8D" w14:textId="563DED83" w:rsidR="00F06EDA" w:rsidRDefault="00F06EDA" w:rsidP="0077454D"/>
    <w:p w14:paraId="20CD8FB6" w14:textId="090EF9C9" w:rsidR="00F06EDA" w:rsidRDefault="00F06EDA" w:rsidP="0077454D"/>
    <w:p w14:paraId="1E913E22" w14:textId="450954F9" w:rsidR="00F06EDA" w:rsidRDefault="00F06EDA" w:rsidP="0077454D"/>
    <w:p w14:paraId="120DBE42" w14:textId="3448AFBC" w:rsidR="00F06EDA" w:rsidRDefault="00F06EDA" w:rsidP="0077454D"/>
    <w:p w14:paraId="638A9D41" w14:textId="57BFBE46" w:rsidR="00F06EDA" w:rsidRDefault="00F06EDA" w:rsidP="0077454D"/>
    <w:p w14:paraId="71F36057" w14:textId="20C3CC70" w:rsidR="00F06EDA" w:rsidRDefault="00F06EDA" w:rsidP="0077454D"/>
    <w:p w14:paraId="1286AEA5" w14:textId="53E6AE22" w:rsidR="00F06EDA" w:rsidRDefault="00F06EDA" w:rsidP="0077454D"/>
    <w:p w14:paraId="53B31F0C" w14:textId="19BB0141" w:rsidR="00F06EDA" w:rsidRDefault="00F06EDA" w:rsidP="0077454D"/>
    <w:p w14:paraId="362BD1B0" w14:textId="4A1813D2" w:rsidR="00F06EDA" w:rsidRDefault="00F06EDA" w:rsidP="0077454D"/>
    <w:p w14:paraId="18BD32B0" w14:textId="2D4E43C9" w:rsidR="00F06EDA" w:rsidRDefault="00F06EDA" w:rsidP="0077454D"/>
    <w:p w14:paraId="2E8B3230" w14:textId="2D112FCF" w:rsidR="00F06EDA" w:rsidRDefault="00F06EDA" w:rsidP="0077454D"/>
    <w:p w14:paraId="0763DFE9" w14:textId="1D919A9B" w:rsidR="00F06EDA" w:rsidRDefault="00F06EDA" w:rsidP="0077454D"/>
    <w:p w14:paraId="75E4DF2F" w14:textId="6852F4B9" w:rsidR="00F06EDA" w:rsidRDefault="00F06EDA" w:rsidP="0077454D"/>
    <w:p w14:paraId="518357B7" w14:textId="36C8E0A5" w:rsidR="00F06EDA" w:rsidRDefault="00F06EDA" w:rsidP="0077454D"/>
    <w:p w14:paraId="535EF9A0" w14:textId="7D9B473D" w:rsidR="00F06EDA" w:rsidRDefault="00F06EDA" w:rsidP="0077454D"/>
    <w:p w14:paraId="4908E060" w14:textId="7494AE65" w:rsidR="00F06EDA" w:rsidRDefault="00F06EDA" w:rsidP="0077454D"/>
    <w:p w14:paraId="06F34BA3" w14:textId="3EA951E7" w:rsidR="00F06EDA" w:rsidRDefault="00F06EDA" w:rsidP="0077454D"/>
    <w:p w14:paraId="00B7F2C6" w14:textId="2BE93FF7" w:rsidR="00F06EDA" w:rsidRDefault="00F06EDA" w:rsidP="0077454D"/>
    <w:p w14:paraId="2E47BCC0" w14:textId="1120E4D0" w:rsidR="00F06EDA" w:rsidRDefault="00F06EDA" w:rsidP="0077454D"/>
    <w:p w14:paraId="35F6AD3B" w14:textId="53609254" w:rsidR="00F06EDA" w:rsidRDefault="00F06EDA" w:rsidP="0077454D"/>
    <w:sectPr w:rsidR="00F06EDA" w:rsidSect="00392FC1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FB95" w14:textId="77777777" w:rsidR="0080659A" w:rsidRDefault="0080659A" w:rsidP="00392FC1">
      <w:r>
        <w:separator/>
      </w:r>
    </w:p>
  </w:endnote>
  <w:endnote w:type="continuationSeparator" w:id="0">
    <w:p w14:paraId="04DA0D7A" w14:textId="77777777" w:rsidR="0080659A" w:rsidRDefault="0080659A" w:rsidP="0039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937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D6654A" w14:textId="60376350" w:rsidR="00392FC1" w:rsidRDefault="00392F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690ADA" w14:textId="77777777" w:rsidR="00392FC1" w:rsidRDefault="00392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4E1F" w14:textId="77777777" w:rsidR="0080659A" w:rsidRDefault="0080659A" w:rsidP="00392FC1">
      <w:r>
        <w:separator/>
      </w:r>
    </w:p>
  </w:footnote>
  <w:footnote w:type="continuationSeparator" w:id="0">
    <w:p w14:paraId="5188FE32" w14:textId="77777777" w:rsidR="0080659A" w:rsidRDefault="0080659A" w:rsidP="0039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9E1A" w14:textId="23E99E12" w:rsidR="00392FC1" w:rsidRDefault="00392FC1" w:rsidP="00392FC1">
    <w:pPr>
      <w:pStyle w:val="Header"/>
      <w:jc w:val="center"/>
    </w:pPr>
    <w:r>
      <w:rPr>
        <w:noProof/>
      </w:rPr>
      <w:drawing>
        <wp:inline distT="0" distB="0" distL="0" distR="0" wp14:anchorId="1D2931B8" wp14:editId="582F26A0">
          <wp:extent cx="3523615" cy="96964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361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94DF9"/>
    <w:multiLevelType w:val="hybridMultilevel"/>
    <w:tmpl w:val="793ED94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7929FB"/>
    <w:multiLevelType w:val="hybridMultilevel"/>
    <w:tmpl w:val="56E6060C"/>
    <w:lvl w:ilvl="0" w:tplc="3740F6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4D"/>
    <w:rsid w:val="00033D20"/>
    <w:rsid w:val="00106CA8"/>
    <w:rsid w:val="00127364"/>
    <w:rsid w:val="00172DC1"/>
    <w:rsid w:val="00204B3D"/>
    <w:rsid w:val="0025630B"/>
    <w:rsid w:val="002A6AD2"/>
    <w:rsid w:val="003532B3"/>
    <w:rsid w:val="00392FC1"/>
    <w:rsid w:val="00433F6B"/>
    <w:rsid w:val="00517CCE"/>
    <w:rsid w:val="005A033E"/>
    <w:rsid w:val="00722674"/>
    <w:rsid w:val="0077454D"/>
    <w:rsid w:val="00800A8F"/>
    <w:rsid w:val="0080659A"/>
    <w:rsid w:val="008E0FE6"/>
    <w:rsid w:val="00CF302F"/>
    <w:rsid w:val="00D5493C"/>
    <w:rsid w:val="00EB2389"/>
    <w:rsid w:val="00F06EDA"/>
    <w:rsid w:val="00F76508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84E1F"/>
  <w15:chartTrackingRefBased/>
  <w15:docId w15:val="{42FF5210-F8A5-4BE9-B4D6-6F1DBB0D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32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4B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FC1"/>
  </w:style>
  <w:style w:type="paragraph" w:styleId="Footer">
    <w:name w:val="footer"/>
    <w:basedOn w:val="Normal"/>
    <w:link w:val="FooterChar"/>
    <w:uiPriority w:val="99"/>
    <w:unhideWhenUsed/>
    <w:rsid w:val="00392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ms.leoncountyfl.gov/Portals/0/EconomicDevelopment/Docs/CapitalAreaCultural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Norvell, Louis</dc:creator>
  <cp:keywords/>
  <dc:description/>
  <cp:lastModifiedBy>Kage, Krystof</cp:lastModifiedBy>
  <cp:revision>2</cp:revision>
  <dcterms:created xsi:type="dcterms:W3CDTF">2022-09-26T19:01:00Z</dcterms:created>
  <dcterms:modified xsi:type="dcterms:W3CDTF">2022-09-26T19:01:00Z</dcterms:modified>
</cp:coreProperties>
</file>